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MCMXCIV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Глупое время: и нечего, и не у кого украсть.
          <w:br/>
          Легионеры с пустыми руками возвращаются из походов.
          <w:br/>
          Сивиллы путают прошлое с будущим, как деревья.
          <w:br/>
          И актеры, которым больше не аплодируют,
          <w:br/>
          забывают великие реплики. Впрочем, забвенье — мать
          <w:br/>
          классики. Когда-нибудь эти годы
          <w:br/>
          будут восприниматься как мраморная плита
          <w:br/>
          с сетью прожилок — водопровод, маршруты
          <w:br/>
          сборщика податей, душные катакомбы,
          <w:br/>
          чья-то нитка, ведущая в лабиринт, и т. д. и т. п. — с пучком
          <w:br/>
          дрока, торчащим из трещины посередине.
          <w:br/>
          А это было эпохой скуки и нищеты,
          <w:br/>
          когда нечего было украсть, тем паче
          <w:br/>
          купить, ни тем более преподнести в подарок.
          <w:br/>
          Цезарь был ни при чем, страдая сильнее прочих
          <w:br/>
          от отсутствия роскоши. Нельзя упрекнуть и звЈзды,
          <w:br/>
          ибо низкая облачность снимает с планет ответственность
          <w:br/>
          перед обжитой местностью: отсутствие не влияет
          <w:br/>
          на присутствие. Мраморная плита
          <w:br/>
          начинается именно с этого, поскольку односторонность —
          <w:br/>
          враг перспективы. Возможно, просто
          <w:br/>
          у вещей быстрее, чем у людей,
          <w:br/>
          пропало желание размножаться.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2022-03-17T19:42:16+03:00</dcterms:created>
  <dcterms:modified xsi:type="dcterms:W3CDTF">2022-03-17T19:42:16+03:00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