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там мой мраморный двойник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там мой мраморный двойник,
          <w:br/>
          Поверженный под старым кленом,
          <w:br/>
          Озерным водам отдал лик,
          <w:br/>
          Внимает шорохам зеленым.
          <w:br/>
          <w:br/>
          И моют светлые дожди
          <w:br/>
          Его запекшуюся рану…
          <w:br/>
          Холодный, белый, подожди,
          <w:br/>
          Я тоже мраморною стану.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2022-03-18T20:02:40+03:00</dcterms:created>
  <dcterms:modified xsi:type="dcterms:W3CDTF">2022-03-18T20:02:40+03:00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