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А.П. Боткиной — невесте (Хотя любовь препобедила)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любовь препобедила
          <w:br/>
          И торжества подводит час,
          <w:br/>
          Она и к нам свой взор склонила,
          <w:br/>
          И не забыла Анна нас.
          <w:br/>
          <w:br/>
          Там, где царит метель и вьюга,
          <w:br/>
          Где жизнь полна тоски и зла,
          <w:br/>
          Твой ананас — эмблема юга,
          <w:br/>
          Благоуханья и тепла.
          <w:br/>
          <w:br/>
          Когда настанет день ненастный,
          <w:br/>
          На сердце мрак и грусть падет,
          <w:br/>
          Мы вспомним жребий твой прекрасный,
          <w:br/>
          И Анна нас тогда спасет.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2022-03-17T20:57:17+03:00</dcterms:created>
  <dcterms:modified xsi:type="dcterms:W3CDTF">2022-03-17T20:57:17+03:00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