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Автопортрет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тощ, словно сучья. Небрит и мордаст.
          <w:br/>
           Под ним третьи сутки
          <w:br/>
           трещит мой матрац.
          <w:br/>
           Чугунная тень по стене нависает.
          <w:br/>
           И губы вполхари, дымясь, полыхают. 
          <w:br/>
          <w:br/>
          «Приветик, — хрипит он, — российской поэзии.
          <w:br/>
           Вам дать пистолетик? А, может быть, лезвие?
          <w:br/>
           Вы — гений? Так будьте ж циничнее к хаосу…
          <w:br/>
           А может, покаемся?.. 
          <w:br/>
          <w:br/>
          Послюним газетку и через минутку
          <w:br/>
           свернем самокритику, как самокрутку?..» 
          <w:br/>
          <w:br/>
          Зачем он тебя обнимет при мне?
          <w:br/>
           Зачем он мое примеряет кашне?
          <w:br/>
           И щурит прищур от моих папирос… 
          <w:br/>
          <w:br/>
          Чур меня! Чур!
          <w:br/>
           SOS!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2022-04-21T14:05:24+03:00</dcterms:created>
  <dcterms:modified xsi:type="dcterms:W3CDTF">2022-04-21T14:05:24+03:00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