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поднятьи головы крылатый
          <w:br/>
          Намек — но мешковат сюртук;
          <w:br/>
          В закрытьи глаз, в покое рук —
          <w:br/>
          Тайник движенья непочатый.
          <w:br/>
          <w:br/>
          Так вот кому летать и петь
          <w:br/>
          И слова пламенная ковкость,—
          <w:br/>
          Чтоб прирожденную неловкость
          <w:br/>
          Врожденным ритмом одолеть!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2022-03-17T15:20:40+03:00</dcterms:created>
  <dcterms:modified xsi:type="dcterms:W3CDTF">2022-03-17T15:20:40+03:00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