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мне говорят: «Александрия»,
          <w:br/>
           я вижу белые стены дома,
          <w:br/>
           небольшой сад с грядкой левкоев,
          <w:br/>
           бледное солнце осеннего вечера
          <w:br/>
           и слышу звуки далеких флейт.
          <w:br/>
          <w:br/>
          Когда мне говорят: «Александрия»,
          <w:br/>
           я вижу звезды над стихающим городом,
          <w:br/>
           пьяных матросов в темных кварталах,
          <w:br/>
           танцовщицу, пляшущую «осу»,
          <w:br/>
           и слышу звук тамбурина и крики ссоры.
          <w:br/>
          <w:br/>
          Когда мне говорят: «Александрия»,
          <w:br/>
           я вижу бледно-багровый закат над зеленым морем,
          <w:br/>
           мохнатые мигающие звезды
          <w:br/>
           и светлые серые глаза под густыми бровями,
          <w:br/>
           которые я вижу и тогда,
          <w:br/>
           когда не говорят мне: «Александрия!»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2022-04-26T19:29:45+03:00</dcterms:created>
  <dcterms:modified xsi:type="dcterms:W3CDTF">2022-04-26T19:29:45+03:00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