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Анакреон Горчарову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день сбиранья винограда
          <w:br/>
           В дверь отворенного сада
          <w:br/>
           Мы на праздник Вакха шли
          <w:br/>
           И — любимца Купидона —
          <w:br/>
           Старика Анакреона
          <w:br/>
           На руках с собой несли.
          <w:br/>
           Много юношей нас было,
          <w:br/>
           Бодрых, смелых, каждый с милой,
          <w:br/>
           Каждый бойкий на язык;
          <w:br/>
           Но — вино сверкнуло в чашах —
          <w:br/>
           Мы глядим — красавиц наших
          <w:br/>
           Всех привлек к себе старик!..
          <w:br/>
           Дряхлый, пьяный, весь разбитый,
          <w:br/>
           Череп розами покрытый,-
          <w:br/>
           Чем им головы вскружил?
          <w:br/>
           А они нам хором пели,
          <w:br/>
           Что любить мы не умели,
          <w:br/>
           Как когда-то он любил!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2022-04-22T11:05:54+03:00</dcterms:created>
  <dcterms:modified xsi:type="dcterms:W3CDTF">2022-04-22T11:05:54+03:00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