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Ассаргадон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Aссирийская надпись</span>
          <w:br/>
          <w:br/>
          Я - вождь земных царей и царь, Ассаргадон.
          <w:br/>
          Владыки и вожди, вам говорю я: горе!
          <w:br/>
          Едва я принял власть, на нас восстал Сидон.
          <w:br/>
          Сидон я ниспроверг и камни бросил в море.
          <w:br/>
          <w:br/>
          Египту речь моя звучала, как закон,
          <w:br/>
          Элам читал судьбу в моем едином взоре,
          <w:br/>
          Я на костях врагов воздвиг свой мощный трон.
          <w:br/>
          Владыки и вожди, вам говорю я:горе.
          <w:br/>
          <w:br/>
          Кто превзойдет меня? Кто будет равен мне?
          <w:br/>
          Деянья всех людей - как тень в безумном сне,
          <w:br/>
          Мечта о подвигах - как детская забава.
          <w:br/>
          <w:br/>
          Я исчерпал до дна тебя, земная слава!
          <w:br/>
          И вот стою один, величьем упоен,
          <w:br/>
          Я, вождь земных царей и царь - Ассаргадон.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2021-11-10T11:09:41+03:00</dcterms:created>
  <dcterms:modified xsi:type="dcterms:W3CDTF">2021-11-10T11:09:41+03:00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