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Бегут часы, недели и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Бегут часы, недели и года,
          <w:br/>
           И молодость, как легкий сон, проходит.
          <w:br/>
           Ничтожный плод страданий и труда
          <w:br/>
           Усталый ум в уныние приводит:
          <w:br/>
           Утратами убитый человек
          <w:br/>
           Глядит кругом в невольном изумленье,
          <w:br/>
           Как близ него свой начинает век
          <w:br/>
           Возникшее недавно поколенье.
          <w:br/>
           Он чувствует, печалию томим,
          <w:br/>
           Что он чужой меж новыми гостями,
          <w:br/>
           Что жизнь других так скоро перед ним
          <w:br/>
           Спешит вперед с надеждами, страстями;
          <w:br/>
           Что времени ему дух новый чужд
          <w:br/>
           И смелые вопросы незнакомы,
          <w:br/>
           Что он теперь на сцене новых нужд
          <w:br/>
           Уж не актер, а только зритель скромный.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2022-04-21T20:33:23+03:00</dcterms:created>
  <dcterms:modified xsi:type="dcterms:W3CDTF">2022-04-21T20:33:23+03:00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