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 музыки не может жить Парнас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 музыки не может жить Парнас.
          <w:br/>
          Но музыка в твоем стихотворенье
          <w:br/>
          Так вылезла наружу, напоказ,
          <w:br/>
          Как сахар прошлогоднего варенья.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2022-03-20T12:56:19+03:00</dcterms:created>
  <dcterms:modified xsi:type="dcterms:W3CDTF">2022-03-20T12:56:19+03:00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