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 в моем стародавнем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Берёза в моем стародавнем саду
          <w:br/>
           Зеленые ветви склоняла к пруду.
          <w:br/>
           Свежо с переливчатой зыби пруда
          <w:br/>
           На старые корни плескала вода.
          <w:br/>
           Под веянье листьев, под говор волны
          <w:br/>
           Когда-то мне грезились детские сны.
          <w:br/>
           С тех пор протянулось множество лет
          <w:br/>
           В волнении праздном и счастья и бед,
          <w:br/>
           И сад мой заглох, и береза давно
          <w:br/>
           Сломилась, свалилась на мокрое дно.
          <w:br/>
           И сам я дряхлею в чужой стороне,
          <w:br/>
           На отдых холодный пора, знать, и мне,
          <w:br/>
           А все не забыл я про детские сны
          <w:br/>
           Под веянье листьев, под говор волны.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2022-04-22T09:06:42+03:00</dcterms:created>
  <dcterms:modified xsi:type="dcterms:W3CDTF">2022-04-22T09:06:42+03:00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