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Берлинское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ж? От озноба и простуды —
          <w:br/>
           Горячий грог или коньяк.
          <w:br/>
           Здесь музыка, и звон посуды,
          <w:br/>
           И лиловатый полумрак.
          <w:br/>
           А там, за толстым и огромным
          <w:br/>
           Отполированным стеклом,
          <w:br/>
           Как бы в аквариуме темном,
          <w:br/>
           В аквариуме голубом —
          <w:br/>
           Многоочитые трамваи
          <w:br/>
           Плывут между подводных лип,
          <w:br/>
           Как электрические стаи
          <w:br/>
           Светящихся ленивых рыб.
          <w:br/>
           И там, скользя в ночную гнилость,
          <w:br/>
           На толще чуждого стекла
          <w:br/>
           В вагонных окнах отразилась
          <w:br/>
           Поверхность моего стола, —
          <w:br/>
           И проникая в жизнь чужую,
          <w:br/>
           Вдруг с отвращеньем узнаю
          <w:br/>
           Отрубленную, неживую,
          <w:br/>
           Ночную голову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2022-04-23T09:52:41+03:00</dcterms:created>
  <dcterms:modified xsi:type="dcterms:W3CDTF">2022-04-23T09:52:41+03:00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