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Бетховен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(Из книги "Медальоны")</span>
          <w:br/>
          <w:br/>
          Невоплощаемую воплотив
          <w:br/>
          В серебряно-лунящихся сонатах,
          <w:br/>
          Ты, одинокий, в непомерных тратах
          <w:br/>
          Души, предвечный отыскал мотив.
          <w:br/>
          <w:br/>
          И потому всегда ты будешь жив,
          <w:br/>
          Окаменев в вспененностях девятых,
          <w:br/>
          Как памятник воистину крылатых,
          <w:br/>
          Чей дух - неумысляемый порыв.
          <w:br/>
          <w:br/>
          Создатель Эгмонта и Леоноры,
          <w:br/>
          Теперь тебя, свои покинув норы,
          <w:br/>
          Готова славить даже Суета,
          <w:br/>
          <w:br/>
          На светоч твой вперив слепые очи,
          <w:br/>
          С тобой весь мир. В ответ на эту почесть
          <w:br/>
          Твоя презрительная глухота.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2021-11-11T04:59:34+03:00</dcterms:created>
  <dcterms:modified xsi:type="dcterms:W3CDTF">2021-11-11T04:59:34+03:00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