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Болезнь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как хорошо, как тихо,
          <w:br/>
           Как славно, что я одна.
          <w:br/>
           И шум и неразбериха
          <w:br/>
           Ушли, и пришла тишина.
          <w:br/>
           Но в сердце виденья теснятся,
          <w:br/>
           И надобно в них разобраться
          <w:br/>
           Теперь, до последнего сна.
          <w:br/>
           Я знаю, что не успеть.
          <w:br/>
           Я знаю — напрасно стараться
          <w:br/>
           Сказать обо всем даже вкратце,
          <w:br/>
           Но душу мне некуда деть.
          <w:br/>
           Нет сил. Я больна. Я в жару.
          <w:br/>
           Как знать, может, нынче умру…
          <w:br/>
           Одно мне успеть, одно бы —
          <w:br/>
           Без этого как умереть?—
          <w:br/>
           Об Анне.. Но жар, но ознобы,
          <w:br/>
           И поздно. Прости меня. Встреть.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2022-04-23T18:48:21+03:00</dcterms:created>
  <dcterms:modified xsi:type="dcterms:W3CDTF">2022-04-23T18:48:21+03:00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