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Бывает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в жизни бывает, и всё может быть,
          <w:br/>
           Из нас только пленник в ней каждый.
          <w:br/>
           И главное — просто кого-то любить,
          <w:br/>
           А всё остальное не важно.
          <w:br/>
          <w:br/>
          Цвет вишен весенних не можем забыть
          <w:br/>
           Когда приближаются зимы.
          <w:br/>
           Но главное – просто кого-то любить,
          <w:br/>
           И быть кем-то тоже любимым.
          <w:br/>
          <w:br/>
          И кружится жизни незримая нить,
          <w:br/>
           Судьбою её называют.
          <w:br/>
           Быть кем-то любимым, кого-то любить –
          <w:br/>
           Важней ничего не бывает.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2022-04-23T00:00:17+03:00</dcterms:created>
  <dcterms:modified xsi:type="dcterms:W3CDTF">2022-04-23T00:00:17+03:00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