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без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лицо мне веет ветер нежащий,
          <w:br/>
          На тучах алый блеск погас,
          <w:br/>
          И вновь, как в верное прибежище,
          <w:br/>
          Вступаю я в вечерний час.
          <w:br/>
          <w:br/>
          Вот кто-то, с ласковым пристрастием,
          <w:br/>
          Со всех сторон протянет тьму,
          <w:br/>
          И я упьюсь недолгим счастием:
          <w:br/>
          Быть без людей, быть одному!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2021-11-10T09:41:14+03:00</dcterms:created>
  <dcterms:modified xsi:type="dcterms:W3CDTF">2021-11-10T09:41:14+03:00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