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Зедазени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Лето заканчивается поспешно,
          <w:br/>
          лето заканчивается на дворе.
          <w:br/>
          Поспела ежевика,
          <w:br/>
          ежевика поспела
          <w:br/>
          и боярышник на горе.
          <w:br/>
          <w:br/>
          Листвою заметает овраги,
          <w:br/>
          здесь эхо такое большое да ломкое.
          <w:br/>
          А небо над ущельем Арагви
          <w:br/>
          все такое же синее и далекое.
          <w:br/>
          <w:br/>
          Хорошо иметь его,
          <w:br/>
          хорошо иметь его
          <w:br/>
          в сердце…
          <w:br/>
          О, как стройна
          <w:br/>
          дорога на Имеретию,
          <w:br/>
          дорога на Имеретию
          <w:br/>
          прямая, словно струна.
          <w:br/>
          <w:br/>
          Как эти места чисты и добры,
          <w:br/>
          как быстро здесь дни летят.
          <w:br/>
          Над Зедазени шелестят дубы,
          <w:br/>
          дубы шелестят…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2022-03-18T07:30:50+03:00</dcterms:created>
  <dcterms:modified xsi:type="dcterms:W3CDTF">2022-03-18T07:30:50+03:00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