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Люксембургском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Склоняются низко цветущие ветки,
          <w:br/>
          Фонтана в бассейне лепечут струи,
          <w:br/>
          В тенистых аллеях все детки, все детки…
          <w:br/>
          О детки в траве, почему не мои?
          <w:br/>
          <w:br/>
          Как будто на каждой головке коронка
          <w:br/>
          От взоров, детей стерегущих, любя.
          <w:br/>
          И матери каждой, что гладит ребенка,
          <w:br/>
          Мне хочется крикнуть: «Весь мир у тебя!»
          <w:br/>
          <w:br/>
          Как бабочки девочек платьица пестры,
          <w:br/>
          Здесь ссора, там хохот, там сборы домой…
          <w:br/>
          И шепчутся мамы, как нежные сестры:
          <w:br/>
          — «Подумайте, сын мой»… — «Да что вы! А мой»…
          <w:br/>
          <w:br/>
          Я женщин люблю, что в бою не робели,
          <w:br/>
          Умевших и шпагу держать, и копье, —
          <w:br/>
          Но знаю, что только в плену колыбели
          <w:br/>
          Обычное — женское — счастье мое!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2022-03-18T22:45:12+03:00</dcterms:created>
  <dcterms:modified xsi:type="dcterms:W3CDTF">2022-03-18T22:45:12+03:00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