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(Мы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как два поезда (хотя с локомотивом
          <w:br/>
           Я не без робости решаюсь вас равнять)
          <w:br/>
           На станции Любань лишь случаем счастливым
          <w:br/>
           Сошлись, чтоб разойтись опять.
          <w:br/>
          <w:br/>
          Наш стрелочник, судьба, безжалостной рукою
          <w:br/>
           На двух различных нас поставила путях,
          <w:br/>
           И скоро я умчусь с бессильною тоскою,
          <w:br/>
           Умчусь на всех моих парах.
          <w:br/>
          <w:br/>
          Но, убегая вдаль и полный горьким ядом
          <w:br/>
           Сознания, что вновь я в жизни сиротлив,
          <w:br/>
           Не позабуду я о станции, где рядом
          <w:br/>
           Сочувственно пыхтел второй локомотив.
          <w:br/>
          <w:br/>
          Мой одинокий путь грозит суровой мглою,
          <w:br/>
           Ночь черной тучею раскинулась кругом, —
          <w:br/>
           Скажите ж мне, собрат, какою мне судьбою
          <w:br/>
           И в память вкрасться к вам, как вкрался я в альбом?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2022-04-22T18:38:00+03:00</dcterms:created>
  <dcterms:modified xsi:type="dcterms:W3CDTF">2022-04-22T18:38:00+03:00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