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багровом зареве закат..."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багровом зареве закат шипуч и пенен,
          <w:br/>
          Берёзки белые горят в своих венцах.
          <w:br/>
          Приветствует мой стих младых царевен
          <w:br/>
          И кротость юную в их ласковых сердцах.
          <w:br/>
          <w:br/>
          Где тени бледные и горестные муки,
          <w:br/>
          Они тому, кто шёл страдать за нас,
          <w:br/>
          Протягивают царственные руки,
          <w:br/>
          Благословляя их к грядущей жизни час.
          <w:br/>
          <w:br/>
          На ложе белом, в ярком блеске света,
          <w:br/>
          Рыдает тот, чью жизнь хотят вернуть…
          <w:br/>
          И вздрагивают стены лазарета
          <w:br/>
          От жалости, что им сжимает грудь.
          <w:br/>
          <w:br/>
          Всё ближе тянет их рукой неодолимой
          <w:br/>
          Туда, где скорбь кладёт печать на лбу.
          <w:br/>
          О, помолись, святая Магдалина,
          <w:br/>
          За их судьбу.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2021-11-10T20:58:08+03:00</dcterms:created>
  <dcterms:modified xsi:type="dcterms:W3CDTF">2021-11-10T20:58:08+03:00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