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В горах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Поэзия темна, в словах невыразима:<w:br/>Как взволновал меня вот этот дикий скат.<w:br/>Пустой кремнистый дол, загон овечьих стад,<w:br/>Пастушеский костер и горький запах дыма!<w:br/><w:br/>Тревогой странною и радостью томимо,<w:br/>Мне сердце говорит: &laquo;Вернись, вернись назад!&raquo;—<w:br/>Дым на меня пахнул, как сладкий аромат,<w:br/>И с завистью, с тоской я проезжаю мимо.<w:br/><w:br/>Поэзия не в том, совсем не в том, что свет<w:br/>Поэзией зовет. Она в моем наследстве.<w:br/>Чем я богаче им, тем больше — я поэт.<w:br/><w:br/>Я говорю себе, почуяв темный след<w:br/>Того, что пращур мой воспринял в древнем детстве:<w:br/>— Нет в мире разных душ и времени в нем нет!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2021-11-10T14:42:09+03:00</dcterms:created>
  <dcterms:modified xsi:type="dcterms:W3CDTF">2021-11-10T14:42:09+03:00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