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камышах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в облаках — далека, хороша.
          <w:br/>
          Челнок неподвижен в кустах камыша.
          <w:br/>
          Дробятся лучи в неспокойной реке.
          <w:br/>
          Задумчиво кто-то сидит в челноке.
          <w:br/>
          Сияет венец вкруг холодной луны.
          <w:br/>
          Чьим стоном нарушен покой тишины?
          <w:br/>
          В таинственных далях, как утром, светло.
          <w:br/>
          Чу! кто-то рыдает… упало весло…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2022-03-19T10:00:06+03:00</dcterms:created>
  <dcterms:modified xsi:type="dcterms:W3CDTF">2022-03-19T10:00:06+03:00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