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мороз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окошком я стою
          <w:br/>
           И под нос себе пою,
          <w:br/>
           И в окошко я гляжу,
          <w:br/>
           И от холода дрожу.
          <w:br/>
          <w:br/>
          В длинной комнате светло,
          <w:br/>
           В длинной комнате тепло.
          <w:br/>
           Точно сдуру на балу,
          <w:br/>
           Тени скачут по стеклу.
          <w:br/>
          <w:br/>
          Под окошками сидят,
          <w:br/>
           Да в окошки не глядят,
          <w:br/>
           Знать, на улицу в окно
          <w:br/>
           И глядеть-то холодно.
          <w:br/>
          <w:br/>
          У дверей жандарм стоит,
          <w:br/>
           Звонкой саблею стучит,
          <w:br/>
           Экипажи стали в ряд,
          <w:br/>
           Фонари на них горят.
          <w:br/>
          <w:br/>
          А на небе-то черно,
          <w:br/>
           А на улице темно.
          <w:br/>
           И мороз кругом трещит…
          <w:br/>
           Был и я когда-то сыт.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2022-04-27T03:53:31+03:00</dcterms:created>
  <dcterms:modified xsi:type="dcterms:W3CDTF">2022-04-27T03:53:31+03:00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