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награду за мои грехи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награду за мои грехи,
          <w:br/>
           Позор и торжество,
          <w:br/>
           Вдруг появляются стихи —
          <w:br/>
           Вот так… Из ничего.
          <w:br/>
          <w:br/>
          Все кое-как и как-нибудь,
          <w:br/>
           Волшебно на авось:
          <w:br/>
           Как розы падают на грудь…
          <w:br/>
          <w:br/>
          — И ты мне розу брось!
          <w:br/>
          <w:br/>
          Нет, лучше брось за облака —
          <w:br/>
           Там рифма заблестит,
          <w:br/>
           Коснется тленного цветка
          <w:br/>
           И в вечный превратит.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2022-04-22T21:50:16+03:00</dcterms:created>
  <dcterms:modified xsi:type="dcterms:W3CDTF">2022-04-22T21:50:16+03:00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