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очарованье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Быть может оттого, что ты не молода,
          <w:br/>
          Но как-то трогательно-больно моложава,
          <w:br/>
          Быть может, оттого я так хочу всегда
          <w:br/>
          С тобою вместе быть; когда, смеясь лукаво,
          <w:br/>
          Раскроешь широко влекущие глаза
          <w:br/>
          И бледное лицо подставишь под лобзанья,
          <w:br/>
          Я чувствую, что ты вся - нега, вся - гроза,
          <w:br/>
          Вся - молодость, вся - страсть; и чувства без
          <w:br/>
                                                 названья
          <w:br/>
          Сжимают сердце мне пленительной тоской,
          <w:br/>
          И потерять тебя - боязнь моя безмерна...
          <w:br/>
          И ты, меня поняв, в тревоге головой
          <w:br/>
          Прекрасною своей вдруг поникаешь нервно,-
          <w:br/>
          И вот другая ты: вся - осень, вся - покой...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2021-11-10T23:30:51+03:00</dcterms:created>
  <dcterms:modified xsi:type="dcterms:W3CDTF">2021-11-10T23:30:51+03:00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