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тени аллей прохлада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тени аллей прохлада,
          <w:br/>
          Нарядны господа,
          <w:br/>
          А за оградой сада
          <w:br/>
          Голодная нужда.
          <w:br/>
          Глядит на бойких деток
          <w:br/>
          Мальчишка-водонос,
          <w:br/>
          В одну из узких клеток
          <w:br/>
          Решетки всунув нос.
          <w:br/>
          На жесткие каменья
          <w:br/>
          Потом ему идти,
          <w:br/>
          Томления терпенья
          <w:br/>
          В груди своей нести.
          <w:br/>
          Мучительно мне видеть
          <w:br/>
          Неравенство людей
          <w:br/>
          И горько ненавидеть
          <w:br/>
          И взрослых и детей.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2022-03-19T08:55:56+03:00</dcterms:created>
  <dcterms:modified xsi:type="dcterms:W3CDTF">2022-03-19T08:55:56+03:00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