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тумане, синее ладана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тумане, синее ладана,
          <w:br/>
          Панели — как серебро.
          <w:br/>
          Навстречу летит негаданно
          <w:br/>
          Развеянное перо.
          <w:br/>
          <w:br/>
          И вот уже взгляды скрещены,
          <w:br/>
          И дрогнул — о чем моля? —
          <w:br/>
          Твой голос с певучей трещиной
          <w:br/>
          Богемского хрусталя.
          <w:br/>
          <w:br/>
          Мгновенье тоски и вызова,
          <w:br/>
          Движенье, как длинный крик,
          <w:br/>
          И в волны тумана сизого,
          <w:br/>
          Окунутый легкий лик.
          <w:br/>
          <w:br/>
          Все длилось одно мгновение:
          <w:br/>
          Отчалила… уплыла…
          <w:br/>
          Соперница! — Я не менее
          <w:br/>
          Прекрасной тебя ждала.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2022-03-18T22:46:26+03:00</dcterms:created>
  <dcterms:modified xsi:type="dcterms:W3CDTF">2022-03-18T22:46:26+03:00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