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широких окнах сельский 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широких окнах сельский вид,
          <w:br/>
               У синих стен простые кресла,
          <w:br/>
               И пол некрашеный скрипит,
          <w:br/>
               И радость тихая воскресла.
          <w:br/>
          <w:br/>
              Вновь одиночество со мной…
          <w:br/>
               Поэзии раскрылись соты,
          <w:br/>
               Пленяют милой стариной
          <w:br/>
               Потертой кожи переплеты.
          <w:br/>
          <w:br/>
              Шагаю тихо взад, вперед,
          <w:br/>
               Гляжу на светлый луч заката.
          <w:br/>
               Мне улыбается Эрот
          <w:br/>
               С фарфорового циферблата.
          <w:br/>
          <w:br/>
              Струится сумрак голубой,
          <w:br/>
               И наступает вечер длинный:
          <w:br/>
               Тускнеет Наварринский бой
          <w:br/>
               На литографии старинной.
          <w:br/>
          <w:br/>
              Легки оковы бытия…
          <w:br/>
               Так, не томясь и не скучая,
          <w:br/>
               Всю жизнь свою провёл бы я
          <w:br/>
               За Пушкиным и чашкой чая.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2022-04-25T20:58:46+03:00</dcterms:created>
  <dcterms:modified xsi:type="dcterms:W3CDTF">2022-04-25T20:58:46+03:00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