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Василию Каменскому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люблю тебя, мой Вася,
          <w:br/>
          Мой друг, мой истинный собрат,
          <w:br/>
          Когда, толпу обананася,
          <w:br/>
          Идешь с распятия эстрад!
          <w:br/>
          Тогда в твоих глазах дитяти —
          <w:br/>
          Улыбчивая доброта
          <w:br/>
          И утомленье от «распятий»
          <w:br/>
          И, если хочешь, красота…
          <w:br/>
          Во многом расходясь с тобою,
          <w:br/>
          Но ничего не осудя,
          <w:br/>
          Твоею юнью голубою
          <w:br/>
          Любуюсь, взрослое дитя!
          <w:br/>
          За то, что любишь ты природу,
          <w:br/>
          За то, что веет жизнь от щек
          <w:br/>
          Твоих, тебе слагаю оду,
          <w:br/>
          Мой звонкострунный Журчеек!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2022-03-22T10:12:05+03:00</dcterms:created>
  <dcterms:modified xsi:type="dcterms:W3CDTF">2022-03-22T10:12:05+03:00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