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Е*ливая вдова с досадой говорила:
          <w:br/>
           — Почто нам тайной уд натура сотворила?
          <w:br/>
           Не ради ли того, чтоб похоть утолять
          <w:br/>
           И в дни цветущих лет ту сладость нам вкушать?
          <w:br/>
           Когда ж нам естеству сей член дать рассудилось,
          <w:br/>
           Так для чего оно, давая, поскупилось
          <w:br/>
           И не умножило на теле их везде?
          <w:br/>
           На всякой бы руке у женщин по пи*де,
          <w:br/>
           А у мущин х*и б на месте пальцов были —
          <w:br/>
           С какою б роскошью тогда все в свете жили!
          <w:br/>
           Все етца бы могли везде и завсегда,
          <w:br/>
           Е*лась тогда б и я без всякого стыда.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2022-04-22T02:32:15+03:00</dcterms:created>
  <dcterms:modified xsi:type="dcterms:W3CDTF">2022-04-22T02:32:15+03:00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