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Вдруг среди дня, послушай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— среди дня — послушай —
          <w:br/>
           Где же ты?
          <w:br/>
           Не камни душат —
          <w:br/>
           Нежность.
          <w:br/>
          <w:br/>
          Розовое облако. Клекот беды.
          <w:br/>
           Что же — запыхавшись, паровозом
          <w:br/>
           Обегать поля?— Даже дым
          <w:br/>
           Розов.
          <w:br/>
          <w:br/>
          Можно задыхаться от каких-то мелочей,
          <w:br/>
           И камень — в клочья,
          <w:br/>
           От того — чей
          <w:br/>
           Почерк?
          <w:br/>
          <w:br/>
          Это, кажется, зовут «любовью» —
          <w:br/>
           Руку на грудь, до утра,
          <w:br/>
           Чтоб на розовом камне — простая повесть
          <w:br/>
           Утрат.
          <w:br/>
          <w:br/>
          Вокзальная нежность. Вагона скрип.
          <w:br/>
           И как человек беден!—
          <w:br/>
           Ведь это же цвет другой зари —
          <w:br/>
           Последней.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2022-04-22T06:02:06+03:00</dcterms:created>
  <dcterms:modified xsi:type="dcterms:W3CDTF">2022-04-22T06:02:06+03:00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