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Венеция! Твой Ангел блещет ярко
          <w:br/>
           На башне городской, и отдаленный звон
          <w:br/>
           Колоколов Святого Марка
          <w:br/>
           Несется по воде, как чей-то тихий стон.
          <w:br/>
           Люблю твой золотой, твой мраморный собор,
          <w:br/>
           На сон, на волшебство, на вымысел похожий,
          <w:br/>
           Народной площади величье и простор
          <w:br/>
           И сумрак галерей в палаццо древних Дожей,
          <w:br/>
           Каналы узкие под арками мостов
          <w:br/>
           И ночью в улице порою звук несмелый
          <w:br/>
           Ускоренных шагов;
          <w:br/>
           Люблю я мрамор почернелый
          <w:br/>
           Твоих покинутых дворцов,
          <w:br/>
           Мадонны образок с лампадой одинокой
          <w:br/>
           Над сваями, в немых лагунах Маломокко,
          <w:br/>
           Где легче воздуха прозрачная вода:
          <w:br/>
           Она живет, горит, и дышит, и синеет,
          <w:br/>
           И, словно птица, в ней гондола, без следа,
          <w:br/>
           Без звука, — черная, таинственная реет.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2022-04-23T12:05:24+03:00</dcterms:created>
  <dcterms:modified xsi:type="dcterms:W3CDTF">2022-04-23T12:05:24+03:00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