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в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весна, твоими чарами
          <w:br/>
          Околдован наш отряд.
          <w:br/>
          Черепахи ходят парами
          <w:br/>
          И коробками гремят.
          <w:br/>
          На барханчике тюльпанчики
          <w:br/>
          Не пески – цветущий луг.
          <w:br/>
          Свищут суслики, тушканчики
          <w:br/>
          О любви мечтают вслух.
          <w:br/>
          Ураганы вместе с пылью
          <w:br/>
          Ароматы к нам несут,
          <w:br/>
          И бараны щиплют лилии,
          <w:br/>
          И фиалки ест верблюд.
          <w:br/>
          Но кончается приволье.
          <w:br/>
          Зной великий настаёт.
          <w:br/>
          Кустик перекати-поля
          <w:br/>
          Из себя корзину вьёт.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2022-03-25T11:39:11+03:00</dcterms:created>
  <dcterms:modified xsi:type="dcterms:W3CDTF">2022-03-25T11:39:11+03:00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