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Ветер нам утешенье принес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 нам утешенье принес,
          <w:br/>
          И в лазури почуяли мы
          <w:br/>
          Ассирийские крылья стрекоз,
          <w:br/>
          Переборы коленчатой тьмы.
          <w:br/>
          <w:br/>
          И военной грозой потемнел
          <w:br/>
          Нижний слой помраченных небес,
          <w:br/>
          Шестируких летающих тел
          <w:br/>
          Слюдяной перепончатый лес.
          <w:br/>
          <w:br/>
          Есть в лазури слепой уголок,
          <w:br/>
          И в блаженные полдни всегда,
          <w:br/>
          Как сгустившейся ночи намек,
          <w:br/>
          Роковая трепещет звезда.
          <w:br/>
          <w:br/>
          И, с трудом пробиваясь вперед,
          <w:br/>
          В чешуе искалеченных крыл
          <w:br/>
          Под высокую руку берет
          <w:br/>
          Побежденную твердь Азраил.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2022-03-17T15:19:48+03:00</dcterms:created>
  <dcterms:modified xsi:type="dcterms:W3CDTF">2022-03-17T15:19:48+03:00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