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"Вечер, как сажа..."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Вечер, как сажа,
          <w:br/>
          Льется в окно.
          <w:br/>
          Белая пряжа
          <w:br/>
          Ткет полотно.
          <w:br/>
          <w:br/>
          Пляшет гасница,
          <w:br/>
          Прыгает тень.
          <w:br/>
          В окна стучится
          <w:br/>
          Старый плетень.
          <w:br/>
          <w:br/>
          Липнет к окошку
          <w:br/>
          Черная гать.
          <w:br/>
          Девочку-крошку
          <w:br/>
          Байкает мать.
          <w:br/>
          <w:br/>
          Взрыкает зыбка
          <w:br/>
          Сонный тропарь:
          <w:br/>
          "Спи, моя рыбка,
          <w:br/>
          Спи, не гутарь".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2021-11-10T16:51:54+03:00</dcterms:created>
  <dcterms:modified xsi:type="dcterms:W3CDTF">2021-11-10T16:51:54+03:00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