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Вечер. В мокрых цветах подоконник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Вечер. В мокрых цветах подоконник.
          <w:br/>
          Благодать. Чистота. Тишина.
          <w:br/>
          В этот час, голова на ладонях,
          <w:br/>
          Мать обычно сидит у окна.
          <w:br/>
          <w:br/>
          Не откликнется, не повернётся,
          <w:br/>
          Не подымет с ладоней лица.
          <w:br/>
          И очнётся, как только дождётся
          <w:br/>
          За окошком улыбки отца.
          <w:br/>
          <w:br/>
          И подтянет у ходиков гири,
          <w:br/>
          И рванётся навстречу ему.
          <w:br/>
          Что такое любовь в этом мире,
          <w:br/>
          Знаю я, да не скоро пойму.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2022-03-19T04:59:57+03:00</dcterms:created>
  <dcterms:modified xsi:type="dcterms:W3CDTF">2022-03-19T04:59:57+03:00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