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звон (памяти Козлова)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Мечтанье было то иль сон?
          <w:br/>
          Мне слышался вечерний звон;
          <w:br/>
          А над рекою, под холмом,
          <w:br/>
          Стоял забытый сельский дом,
          <w:br/>
          И перелив тяжелых дум
          <w:br/>
          Давил мне сердце, мучил ум.
          <w:br/>
          <w:br/>
          Пустынный дом! где твой жилец?
          <w:br/>
          Увы! вдали поэт-слепец
          <w:br/>
          О родине не забывал
          <w:br/>
          И сладкозвучно тосковал.
          <w:br/>
          Он спит: его глубокий сон
          <w:br/>
          Уж не прервет вечерний звон.
          <w:br/>
          <w:br/>
          Но что ж, — певец земных скорбей,
          <w:br/>
          Ты не умрешь в сердцах людей! —
          <w:br/>
          Так я мечтал — и надо мной
          <w:br/>
          Пронесся чрез эфир пустой
          <w:br/>
          Какой-то грусти полный стон,
          <w:br/>
          И я запел «Вечерний звон».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2022-03-18T12:06:26+03:00</dcterms:created>
  <dcterms:modified xsi:type="dcterms:W3CDTF">2022-03-18T12:06:26+03:00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