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Вечерняя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Отголоски игры долетают с горы,
          <w:br/>
           Оглашают темнеющий луг.
          <w:br/>
           После трудного дня нет забот у меня.
          <w:br/>
           В сердце тихо, и тихо вокруг.
          <w:br/>
          <w:br/>
          — Дети, дети, домой! Гаснет день за горой,
          <w:br/>
           Выступает ночная роса.
          <w:br/>
           Погуляли — и спать. Завтра выйдем опять,
          <w:br/>
           Только луч озарит небеса.
          <w:br/>
          <w:br/>
          — Нет, о нет, не сейчас! Светлый день не угас.
          <w:br/>
           И привольно и весело нам.
          <w:br/>
           Все равно не уснем — птицы реют кругом,
          <w:br/>
           И блуждают стада по холмам.
          <w:br/>
          <w:br/>
          — Хорошо, подождем, но с последним лучом
          <w:br/>
           На покой удалимся и мы. —
          <w:br/>
           Снова топот и гам по лесам, по лугам,
          <w:br/>
           А вдали отвечают холмы.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2022-04-22T07:42:42+03:00</dcterms:created>
  <dcterms:modified xsi:type="dcterms:W3CDTF">2022-04-22T07:42:42+03:00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