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Видно, здесь не все мы люди-грешники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Видно, здесь не все мы люди-грешники,
          <w:br/>
           Что такая тишина стоит над нами.
          <w:br/>
           Голуби, незваные приспешники
          <w:br/>
           Виноградаря, кружатся над лозами.
          <w:br/>
          <w:br/>
          Всех накрыла голубая скиния!
          <w:br/>
           Чтоб никто на свете бесприютным не был,
          <w:br/>
           Опустилось ласковое, синее,
          <w:br/>
           Над садами вечереющее небо.
          <w:br/>
          <w:br/>
          Детские шаги шуршат по гравию,
          <w:br/>
           Ветерок морской вуаль колышет вдовью.
          <w:br/>
           К нашему великому бесславию,
          <w:br/>
           Видно, Господи, снисходишь ты с любовью.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2022-04-23T12:55:30+03:00</dcterms:created>
  <dcterms:modified xsi:type="dcterms:W3CDTF">2022-04-23T12:55:30+03:00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