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Винить ли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каждого правда своя,
          <w:br/>
          И каждый по-своему прав.
          <w:br/>
          Винить ли тебе соловья
          <w:br/>
          За песню греховных отрав?
          <w:br/>
          Винить ли невинный цветок,
          <w:br/>
          В чьем запахе скрыта вина?
          <w:br/>
          Винить ли бурливый поток,
          <w:br/>
          Вздымающий камни со дна?
          <w:br/>
          Винить ли за жало змею,
          <w:br/>
          Спасающуюся у ржи?
          <w:br/>
          Винить ли подругу мою
          <w:br/>
          За чуточку бережной лжи?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2022-03-22T11:40:32+03:00</dcterms:created>
  <dcterms:modified xsi:type="dcterms:W3CDTF">2022-03-22T11:40:32+03:00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