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Виноватые без вины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Виноватые без вины
          <w:br/>
           виноваты за это особо,
          <w:br/>
           потому что они должны
          <w:br/>
           виноватыми быть до гроба.
          <w:br/>
          <w:br/>
          Ну субъект, ну персона, особа!
          <w:br/>
           Виноват ведь! А без вины!
          <w:br/>
           Вот за кем приглядывать в оба,
          <w:br/>
           глаз с кого спускать не должны!
          <w:br/>
           Потому что бушует злоба
          <w:br/>
           в виноватом без вины.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2022-04-24T05:33:38+03:00</dcterms:created>
  <dcterms:modified xsi:type="dcterms:W3CDTF">2022-04-24T05:33:38+03:00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