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Вошли — и сердце дрогнуло: жестоко
          <w:br/>
           зияла смерть, безлюдье, пустота…
          <w:br/>
           Где лебеди? Где музы? Где потоки? —
          <w:br/>
           С младенчества родная красота? 
          <w:br/>
          <w:br/>
          Где люди наши — наши садоводы,
          <w:br/>
           лелеявшие мирные сады?
          <w:br/>
           Где их благословенные труды
          <w:br/>
           на счастье человека и природы? 
          <w:br/>
          <w:br/>
          И где мы сами — прежние, простые,
          <w:br/>
           доверчиво глядевшие на свет?
          <w:br/>
           Как страшно здесь!
          <w:br/>
           Печальней и пустынней
          <w:br/>
           селения, наверно, в мире нет… 
          <w:br/>
          <w:br/>
          И вдруг в душе, в ее немых глубинах
          <w:br/>
           опять звучит надменно и светло:
          <w:br/>
           «Все те же мы: нам целый мир
          <w:br/>
           чужбина,
          <w:br/>
           Отечество нам Царское Село».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2022-04-22T14:03:12+03:00</dcterms:created>
  <dcterms:modified xsi:type="dcterms:W3CDTF">2022-04-22T14:03:12+03:00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