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Ворон и дуб,
          <w:br/>
          Ворон с клювом железным,
          <w:br/>
          Ворон, пьющий горячую кровь, и клюющий остывший труп,
          <w:br/>
          Ворон, знающий речь человека,
          <w:br/>
          И доныне, от века,
          <w:br/>
          Не забывший, как судьбы разведать по рунам надзвездным,
          <w:br/>
          Ворон, вещая птица Славян,
          <w:br/>
          Вестник Одина, зрящий, как в мире
          <w:br/>
          Расстилается сумрак ночной, каждый день простирается шире, —
          <w:br/>
          Говоришь ли ты карканьем нам о погибели солнечных стран?
          <w:br/>
          Ворон, дом твой есть дуб,
          <w:br/>
          Вековой,
          <w:br/>
          Что в раскатах громов,
          <w:br/>
          Возрожденно-живой,
          <w:br/>
          Зеленеет,
          <w:br/>
          И хоть карканьем ты возвещаешь, что в сумерки светлых Богов,
          <w:br/>
          Между пепельно-дымных, зажженных пожарами дней, облаков,
          <w:br/>
          Волк явится посмеет
          <w:br/>
          И оскалит на Светлых прожорливый зуб, —
          <w:br/>
          Ворон, Ворон, твой дуб,
          <w:br/>
          Говорит, что за сумраком новое Солнце восходит,
          <w:br/>
          И под карканье рун вся дубрава живет,
          <w:br/>
          И уж новые зори наш Бальдер, наш Бальдер выводит,
          <w:br/>
          Мы с Воскресшим воскресли, и пляшем, сплетясь в хоровод.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2022-03-24T02:30:35+03:00</dcterms:created>
  <dcterms:modified xsi:type="dcterms:W3CDTF">2022-03-24T02:30:35+03:00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