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 остается возможность выйти из дому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остается возможность выйти из дому на
          <w:br/>
          улицу, чья коричневая длина
          <w:br/>
          успокоит твой взгляд подъездами, худобою
          <w:br/>
          голых деревьев, бликами луж, ходьбою.
          <w:br/>
          На пустой голове бриз шевелит ботву,
          <w:br/>
          и улица вдалеке сужается в букву ‘У’,
          <w:br/>
          как лицо к подбородку, и лающая собака
          <w:br/>
          вылетает из подоворотни, как скомканная бумага.
          <w:br/>
          Улица. Некоторые дома
          <w:br/>
          лучше других: больше вещей в витринах;
          <w:br/>
          и хотя бы уж тем, что если сойдешь с ума,
          <w:br/>
          то, во всяком случае, не внутри них.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2022-03-17T15:35:37+03:00</dcterms:created>
  <dcterms:modified xsi:type="dcterms:W3CDTF">2022-03-17T15:35:37+03:00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