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бежит, мы пребываем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бежит, мы пребываем,
          <w:br/>
          Вервий ночи вьем концы,
          <w:br/>
          Заплетаем, расплетаем
          <w:br/>
          Белых ландышей венцы.
          <w:br/>
          Всё кружится, круторогий
          <w:br/>
          Месяц щурится вверху.
          <w:br/>
          Мы, расчислив все дороги,
          <w:br/>
          Утром верим петуху.
          <w:br/>
          Вот — из кельи Вечной Пряхи
          <w:br/>
          Нити кажут солнцу путь.
          <w:br/>
          Утром сходятся монахи,
          <w:br/>
          Прикрывая рясой грудь.
          <w:br/>
          «Всю ли ночь молились в нишах?
          <w:br/>
          Всю ли ночь текли труды?» —
          <w:br/>
          «Нет, отец, на светлых крышах
          <w:br/>
          Ждали Утренней Звезды.
          <w:br/>
          Мы молчали, колдовали,
          <w:br/>
          Ландыш пел, Она цвела,
          <w:br/>
          Мы над прялкой тосковали
          <w:br/>
          В ночь, когда Звезда пряла».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2022-03-18T01:21:47+03:00</dcterms:created>
  <dcterms:modified xsi:type="dcterms:W3CDTF">2022-03-18T01:21:47+03:00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