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приходит слишком поздно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приходит слишком поздно, —
          <w:br/>
           И поэтому оно
          <w:br/>
           Так безвкусно, пресно, постно, —
          <w:br/>
           Временем охлаждено.
          <w:br/>
          <w:br/>
          Слишком поздно — даже слава,
          <w:br/>
           Даже деньги на счету, —
          <w:br/>
           Ибо сердце бьётся слабо,
          <w:br/>
           Чуя бренность и тщету.
          <w:br/>
          <w:br/>
          А когда-то был безвестен,
          <w:br/>
           Голоден, свободен, честен,
          <w:br/>
           Презирал высокий слог,
          <w:br/>
           Жил, не следуя канонам, —
          <w:br/>
           Ибо всё, что суждено нам,
          <w:br/>
           Вовремя приходит, в срок.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2022-04-22T06:14:42+03:00</dcterms:created>
  <dcterms:modified xsi:type="dcterms:W3CDTF">2022-04-22T06:14:42+03:00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