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"Где отдается в длинных залах..."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отдается в длинных залах
          <w:br/>
          Безумных троек тихий лёт,
          <w:br/>
          Где вина теплятся в бокалах, —
          <w:br/>
          Там возникает хоровод.
          <w:br/>
          <w:br/>
          Шурша, звеня, виясь, белея,
          <w:br/>
          Идут по медленным кругам;
          <w:br/>
          И скрипки, тая и слабея,
          <w:br/>
          Сдаются бешеным смычкам.
          <w:br/>
          <w:br/>
          Одна выходит прочь из круга,
          <w:br/>
          Простерши руку в полумглу;
          <w:br/>
          Избрав назначенного друга,
          <w:br/>
          Цветок роняет на полу.
          <w:br/>
          <w:br/>
          Не поднимай цветка: в нем сладость
          <w:br/>
          Забвенья всех прошедших дней,
          <w:br/>
          И вся неистовая радость
          <w:br/>
          Грядущей гибели твоей!..
          <w:br/>
          <w:br/>
          Там всё — игра огня и рока,
          <w:br/>
          И только в горький час обид
          <w:br/>
          Из невозвратного далёка
          <w:br/>
          Печальный ангел просквозит...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2021-11-11T13:37:08+03:00</dcterms:created>
  <dcterms:modified xsi:type="dcterms:W3CDTF">2021-11-11T13:37:08+03:00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