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Герои, и только герои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Героев рождает горе
          <w:br/>
           С его положеньем скверным:
          <w:br/>
           Достаточно было героев
          <w:br/>
           В безрадостном сорок первом!..
          <w:br/>
           Увы! Одного героизма
          <w:br/>
           Для веской победы мало —
          <w:br/>
           Потребовались механизмы
          <w:br/>
           Осмысленного металла.
          <w:br/>
          <w:br/>
          Наука, ломая и строя,
          <w:br/>
           Решает любое сраженье,
          <w:br/>
           Но точной наукой герои
          <w:br/>
           Не сняты с вооруженья!..
          <w:br/>
          <w:br/>
          Героев рождает счастье,
          <w:br/>
           Героев рождает богатство —
          <w:br/>
           Герои способны умчаться
          <w:br/>
           В космическое пространство!
          <w:br/>
           Когда на пути благородном
          <w:br/>
           Великое и удалое,
          <w:br/>
           То к подвигам новым пригодны
          <w:br/>
           Герои, и только герои!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2022-04-22T16:43:41+03:00</dcterms:created>
  <dcterms:modified xsi:type="dcterms:W3CDTF">2022-04-22T16:43:41+03:00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