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Герой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ватном бюсте пуговки горят,
          <w:br/>
          Обтянут зад цветной диагональю,
          <w:br/>
          Усы как два хвоста у жеребят,
          <w:br/>
          И ляжки движутся развалистой спиралью.
          <w:br/>
          <w:br/>
          Рукой небрежной упираясь в талью,
          <w:br/>
          Вперяет вдаль надменно-плоский взгляд
          <w:br/>
          И, всех иных считая мелкой швалью,
          <w:br/>
          Несложно пыжится от головы до пят.
          <w:br/>
          <w:br/>
          Галантный дух помады и ремней…
          <w:br/>
          Под козырьком всего четыре слова:
          <w:br/>
          «Pardon!», «Mersi!», «Канашка!» и «Мерзавец!»
          <w:br/>
          <w:br/>
          Грядет, грядет! По выступам камней
          <w:br/>
          Свирепо хляпает тяжелая подкова —
          <w:br/>
          Пар из ноздрей… Ура, ура! Красавец.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2022-03-19T04:14:46+03:00</dcterms:created>
  <dcterms:modified xsi:type="dcterms:W3CDTF">2022-03-19T04:14:46+03:00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