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Герон Александрийский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все, конечно, знаете Герона?
          <w:br/>
          Теперь он знаменитый человек.
          <w:br/>
          Известно всем, что жил во время оно
          <w:br/>
          Александрийский этот древний грек.
          <w:br/>
          <w:br/>
          В счастливый миг ему внушили музы
          <w:br/>
          Конструкцию машины паровой,
          <w:br/>
          На что Афины, Рим и Сиракузы
          <w:br/>
          С усмешкой покачали головой.
          <w:br/>
          <w:br/>
          Герон не знал, что жил до нашей эры,
          <w:br/>
          Хоть миру наши знания он нёс.
          <w:br/>
          Не стали пароходами галеры,
          <w:br/>
          И паровоза не узрел Христос.
          <w:br/>
          <w:br/>
          Чудак Герон! Один на всей планете,
          <w:br/>
          Единственный на свете инженер,
          <w:br/>
          Он возвестил за два тысячелетья
          <w:br/>
          Пришествие эпохи ИТР.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2022-03-19T04:25:50+03:00</dcterms:created>
  <dcterms:modified xsi:type="dcterms:W3CDTF">2022-03-19T04:25:50+03:00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